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1863F7" w14:textId="77777777" w:rsidR="00BF4087" w:rsidRPr="00BF4087" w:rsidRDefault="00BF4087" w:rsidP="00BF4087">
      <w:pPr>
        <w:spacing w:before="100" w:beforeAutospacing="1" w:after="100" w:afterAutospacing="1" w:line="240" w:lineRule="auto"/>
        <w:outlineLvl w:val="1"/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EDUCATION</w:t>
      </w:r>
    </w:p>
    <w:p w14:paraId="2EBFDB77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2016, Master of Fine Arts, IAU Art and Architecture Central Tehran Branch, Iran</w:t>
      </w:r>
    </w:p>
    <w:p w14:paraId="11532AD1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2014, Bachelor of Fine Arts, IAU Art and Architecture Central Tehran Branch, Iran</w:t>
      </w:r>
    </w:p>
    <w:p w14:paraId="3E9E4B73" w14:textId="77777777" w:rsidR="00BF4087" w:rsidRPr="00BF4087" w:rsidRDefault="00BF4087" w:rsidP="00BF4087">
      <w:pPr>
        <w:spacing w:before="100" w:beforeAutospacing="1" w:after="100" w:afterAutospacing="1" w:line="240" w:lineRule="auto"/>
        <w:outlineLvl w:val="1"/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AWARDS AND RESIDENCIES</w:t>
      </w:r>
    </w:p>
    <w:p w14:paraId="59C1451B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2023 – Cité internationale des arts, Paris, France</w:t>
      </w:r>
    </w:p>
    <w:p w14:paraId="6684FDD7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2022 – Václav Havel Prize, Oslo, Norway</w:t>
      </w:r>
    </w:p>
    <w:p w14:paraId="170B0390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2022 – Prix Utopi.e Public Award, Paris, France</w:t>
      </w:r>
    </w:p>
    <w:p w14:paraId="1C9478B7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2021 – Château de Lourmarin Residency, Academy of Fine Arts, Paris, France</w:t>
      </w:r>
    </w:p>
    <w:p w14:paraId="06E7D050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2019 – Villa Dufraine Residency, Academy of Fine Arts, Paris, FranceSOLO EXHIBITIONS</w:t>
      </w:r>
    </w:p>
    <w:p w14:paraId="062F39A6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2025,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Le Démon Blanc et l’Arbre en feu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Bendana Pinel Gallery, Paris, France</w:t>
      </w:r>
    </w:p>
    <w:p w14:paraId="5CC34BB4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2022,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Sous le ciel de Shiraz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La La Lande Gallery, Paris, France</w:t>
      </w:r>
    </w:p>
    <w:p w14:paraId="4B3C0D49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2018,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Sweet Blasphemy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Artlab Gallery, Beirut, Lebanon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 xml:space="preserve">2017,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Corps-à-corps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Artlab Gallery, Beirut, Lebanon</w:t>
      </w:r>
    </w:p>
    <w:p w14:paraId="59D67BA4" w14:textId="77777777" w:rsidR="00BF4087" w:rsidRPr="00BF4087" w:rsidRDefault="00BF4087" w:rsidP="00BF4087">
      <w:pPr>
        <w:spacing w:before="100" w:beforeAutospacing="1" w:after="100" w:afterAutospacing="1" w:line="240" w:lineRule="auto"/>
        <w:outlineLvl w:val="1"/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INSTITUTIONAL EXHIBITION</w:t>
      </w:r>
    </w:p>
    <w:p w14:paraId="14521F6B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2026, Les aventuriers de l’oeil-de-boeuf, Cérès Franco museum, Montolieu, France</w:t>
      </w:r>
    </w:p>
    <w:p w14:paraId="2D8C015F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2025, Tatouage. Histoires de la Méditerranée, Centre de la Vieille Charité, Marseille, France</w:t>
      </w:r>
    </w:p>
    <w:p w14:paraId="6F1D6782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2024 - 2025, Medelhavsmuseet, Stockholm, Sweden </w:t>
      </w:r>
    </w:p>
    <w:p w14:paraId="5618E9CD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2022 - 2023, Institut du Monde Arabe,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Habibi, Les révolutions de l’amour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Paris, France</w:t>
      </w:r>
    </w:p>
    <w:p w14:paraId="14CE35D1" w14:textId="77777777" w:rsidR="00BF4087" w:rsidRPr="00BF4087" w:rsidRDefault="00BF4087" w:rsidP="00BF4087">
      <w:pPr>
        <w:spacing w:before="100" w:beforeAutospacing="1" w:after="100" w:afterAutospacing="1" w:line="240" w:lineRule="auto"/>
        <w:outlineLvl w:val="1"/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PUBLIC COLLECTION</w:t>
      </w:r>
    </w:p>
    <w:p w14:paraId="45F34C52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2025, Les Abattoirs, Musée - Frac Occitanie Toulouse, France</w:t>
      </w:r>
    </w:p>
    <w:p w14:paraId="21C3C4E0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2023, Block Museum of Art, NorthWestern University, Chicago, United States</w:t>
      </w:r>
    </w:p>
    <w:p w14:paraId="6E648C1B" w14:textId="77777777" w:rsidR="00BF4087" w:rsidRPr="00BF4087" w:rsidRDefault="00BF4087" w:rsidP="00BF4087">
      <w:pPr>
        <w:spacing w:before="100" w:beforeAutospacing="1" w:after="100" w:afterAutospacing="1" w:line="240" w:lineRule="auto"/>
        <w:outlineLvl w:val="1"/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BIBLIOGRAPHIE</w:t>
      </w:r>
    </w:p>
    <w:p w14:paraId="225FD3A2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lastRenderedPageBreak/>
        <w:t>2026, Agnès Callu, 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Alireza Shojaian: Beauties &amp; Masculinities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Lyon: Éditions Jacques André (Dans le silence de l’atelier series)</w:t>
      </w:r>
    </w:p>
    <w:p w14:paraId="5146B003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2025, The Short Story of Queer Art, Dawn Hoskin, Laurence King, UK</w:t>
      </w:r>
    </w:p>
    <w:p w14:paraId="1FDB4BD8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2025,Tatouage. Histoires de la Méditerranée (cat. exp.) </w:t>
      </w:r>
    </w:p>
    <w:p w14:paraId="3AF94E66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2024, Alireza Shojaian, STATELESS FAGGOT, ARCHIVE, season two (S02/2024), Paris, Four Eyes editions  </w:t>
      </w:r>
    </w:p>
    <w:p w14:paraId="094169FD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2024, Queer World Making (Contemporary Middle Easteren Diasporic Art), Andrew Gayed, University of Washington Press, United States   </w:t>
      </w:r>
    </w:p>
    <w:p w14:paraId="2D8BB49A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2023, Arte Queer, Corpi, Segni, Storie, Elisabetta Roncati, Rizzoli, Italy</w:t>
      </w:r>
    </w:p>
    <w:p w14:paraId="639C396E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2020, Bouffard Elodie, Abdel Hadi Khalid, Majoub Nada, Habibi : Les révolutions de l'amour : exposition, Paris, Institut du monde arabe, 176 p. (cat. exp.)  </w:t>
      </w:r>
    </w:p>
    <w:p w14:paraId="7B5427B8" w14:textId="77777777" w:rsidR="00BF4087" w:rsidRPr="00BF4087" w:rsidRDefault="00BF4087" w:rsidP="00BF4087">
      <w:pPr>
        <w:spacing w:before="100" w:beforeAutospacing="1" w:after="100" w:afterAutospacing="1" w:line="240" w:lineRule="auto"/>
        <w:outlineLvl w:val="1"/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Performances</w:t>
      </w:r>
    </w:p>
    <w:p w14:paraId="6684BA39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2022,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Stitches on the Body of Freedom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 ( in collaboration with Niyaz Azadikhah), Centre Pompidou, Paris, france</w:t>
      </w:r>
    </w:p>
    <w:p w14:paraId="0CE90AA1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2022,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Stitches on the Body of Freedom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 ( in collaboration with Niyaz Azadikhah), Imago Mundi Foundation, Treviso, Italy</w:t>
      </w:r>
    </w:p>
    <w:p w14:paraId="634987DF" w14:textId="77777777" w:rsidR="00BF4087" w:rsidRPr="00BF4087" w:rsidRDefault="00BF4087" w:rsidP="00BF4087">
      <w:pPr>
        <w:spacing w:before="100" w:beforeAutospacing="1" w:after="100" w:afterAutospacing="1" w:line="240" w:lineRule="auto"/>
        <w:outlineLvl w:val="1"/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Art Fairs</w:t>
      </w:r>
    </w:p>
    <w:p w14:paraId="16EE577F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2026, ArtParis, Paris</w:t>
      </w:r>
    </w:p>
    <w:p w14:paraId="509F62AD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2025, Drawing Now Paris</w:t>
      </w:r>
    </w:p>
    <w:p w14:paraId="0D9961E4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2025, ARCO, Madrid</w:t>
      </w:r>
    </w:p>
    <w:p w14:paraId="504D0F8A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2018, Beirut Art Fair, Lebanon</w:t>
      </w:r>
    </w:p>
    <w:p w14:paraId="375A0550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2017, Beirut Art Fair, Lebanon</w:t>
      </w:r>
    </w:p>
    <w:p w14:paraId="138AA249" w14:textId="77777777" w:rsidR="00BF4087" w:rsidRPr="00BF4087" w:rsidRDefault="00BF4087" w:rsidP="00BF4087">
      <w:pPr>
        <w:spacing w:before="100" w:beforeAutospacing="1" w:after="100" w:afterAutospacing="1" w:line="240" w:lineRule="auto"/>
        <w:outlineLvl w:val="1"/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GROUP EXHIBITIONS</w:t>
      </w:r>
    </w:p>
    <w:p w14:paraId="4880844A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2026, Mirrors of Ice, Bendana | Pinel Art Contemporain, Paris, France</w:t>
      </w:r>
    </w:p>
    <w:p w14:paraId="055FE673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2025, ET GAULTIER CRÉA L'HOMME – LE MALE : Passé, Présent, Futur, Maison Jean Paul Gaultier, Paris, France</w:t>
      </w:r>
    </w:p>
    <w:p w14:paraId="4B187BE7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lastRenderedPageBreak/>
        <w:t>2025, Summer Shadow, Bendana | Pinel Art Contemporain, Paris, France</w:t>
      </w:r>
    </w:p>
    <w:p w14:paraId="05563A9E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PORTRAITURE NOW: Iranian Contemporary, ADVOCARTSY, Los Angeles</w:t>
      </w:r>
    </w:p>
    <w:p w14:paraId="58136FE0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2023, Nouchine Pahlevan Gallery, Paris</w:t>
      </w:r>
    </w:p>
    <w:p w14:paraId="7CB7D237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2023,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Résistance des fluides (Troisième chapitre)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Gallery Sultana, Paris</w:t>
      </w:r>
    </w:p>
    <w:p w14:paraId="33089320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2023,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Résistance des fluides (deuxième chapitre)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Gallery Marcelle Alix, Paris</w:t>
      </w:r>
    </w:p>
    <w:p w14:paraId="6B00F1F0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2022-2023,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Désirés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 ,110 Gallery, Paris</w:t>
      </w:r>
    </w:p>
    <w:p w14:paraId="1E4E70B0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2022,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Résistance des fluides I (premier chapitre)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Air de Paris Gallery, Paris</w:t>
      </w:r>
    </w:p>
    <w:p w14:paraId="4245C403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2022, Prix Utopi.e, Magasins Généraux, Pantin</w:t>
      </w:r>
    </w:p>
    <w:p w14:paraId="097D8A26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2022, Nouchine Pahlevan Gallery, Paris</w:t>
      </w:r>
    </w:p>
    <w:p w14:paraId="30298C3A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2021, Lalalande Gallery, Paris</w:t>
      </w:r>
    </w:p>
    <w:p w14:paraId="44F55E4B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 xml:space="preserve">2021,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Ombres D’hommes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Depardieu Gallery, Nice, France</w:t>
      </w:r>
    </w:p>
    <w:p w14:paraId="142F3931" w14:textId="77777777" w:rsidR="00BF4087" w:rsidRPr="00BF4087" w:rsidRDefault="00BF4087" w:rsidP="00BF4087">
      <w:pPr>
        <w:spacing w:before="100" w:beforeAutospacing="1" w:after="100" w:afterAutospacing="1" w:line="240" w:lineRule="auto"/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</w:pP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2019, Printmaking, Kennedy Heights Arts Center, Cincinnati, Ohio 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2019, Twelve Gate Arts, Philadelphia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 xml:space="preserve">2018,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Red Action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Flux Factory, New York 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 xml:space="preserve">2018,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Catalogue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Artlab Gallery, Beirut, Lebanon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 xml:space="preserve">2018,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Three and a half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392Rmeil393, Beirut, Lebanon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2018, Printmaking, Sim Art Gallery, Alesund, Norway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2017, Printmaking, Culture and stereotypes, Artlab Gallery, Beirut, Lebanon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 xml:space="preserve">2017,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Radical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French Institute, Beirut, Lebanon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2017, Annual printmaking exchange, Laleh Art Gallery, Tehran, Iran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2016, Private Collection of Fereydoun Ave,  Lajevardi Foundation, Tehran, Iran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2016, 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Identity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Shirin Art Gallery, Tehran, Iran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2016, Printmaking, Hoormazd Art Gallery, Tehran, Iran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2016, Annual printmaking exchange, Laleh Art Gallery, Tehran, Iran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2015, Printmaking, Characteristic, Vista Art Gallery, Tehran, Iran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 xml:space="preserve">2015,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Three drops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Arte Art Gallery, Tehran, Iran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 xml:space="preserve">2015, </w:t>
      </w:r>
      <w:r w:rsidRPr="00BF4087">
        <w:rPr>
          <w:rFonts w:ascii="aktiv-grotesk" w:eastAsia="Times New Roman" w:hAnsi="aktiv-grotesk" w:cs="Times New Roman"/>
          <w:i/>
          <w:iCs/>
          <w:color w:val="000000"/>
          <w:kern w:val="0"/>
          <w:lang w:eastAsia="en-GB"/>
          <w14:ligatures w14:val="none"/>
        </w:rPr>
        <w:t>Narrator Painter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t>, Shirin Art Gallery, Tehran, Iran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2015, Printmaking, Cultural Section of Embassy of Cote d’Ivoire, Tehran, Iran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2015, Printmaking, 26 Art Gallery, Tehran, Iran</w:t>
      </w:r>
      <w:r w:rsidRPr="00BF4087">
        <w:rPr>
          <w:rFonts w:ascii="aktiv-grotesk" w:eastAsia="Times New Roman" w:hAnsi="aktiv-grotesk" w:cs="Times New Roman"/>
          <w:color w:val="000000"/>
          <w:kern w:val="0"/>
          <w:lang w:eastAsia="en-GB"/>
          <w14:ligatures w14:val="none"/>
        </w:rPr>
        <w:br/>
        <w:t>2015, Annual printmaking exchange, Laleh Art Gallery, Tehran, Iran</w:t>
      </w:r>
    </w:p>
    <w:p w14:paraId="72B1CD63" w14:textId="77777777" w:rsidR="00BF4087" w:rsidRPr="00BF4087" w:rsidRDefault="00BF4087" w:rsidP="00BF408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EF81116" w14:textId="77777777" w:rsidR="00BF4087" w:rsidRDefault="00BF4087"/>
    <w:sectPr w:rsidR="00BF40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ktiv-grotesk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87"/>
    <w:rsid w:val="003415D8"/>
    <w:rsid w:val="00BF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5F7FE6A"/>
  <w15:chartTrackingRefBased/>
  <w15:docId w15:val="{9252AEDF-47F4-6640-A5A3-E783CCD6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F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0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0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0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0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0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08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F4087"/>
    <w:rPr>
      <w:b/>
      <w:bCs/>
    </w:rPr>
  </w:style>
  <w:style w:type="character" w:customStyle="1" w:styleId="sqsrte-text-color--black">
    <w:name w:val="sqsrte-text-color--black"/>
    <w:basedOn w:val="DefaultParagraphFont"/>
    <w:rsid w:val="00BF4087"/>
  </w:style>
  <w:style w:type="character" w:styleId="Emphasis">
    <w:name w:val="Emphasis"/>
    <w:basedOn w:val="DefaultParagraphFont"/>
    <w:uiPriority w:val="20"/>
    <w:qFormat/>
    <w:rsid w:val="00BF40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Van Houtte</dc:creator>
  <cp:keywords/>
  <dc:description/>
  <cp:lastModifiedBy>Edward Van Houtte</cp:lastModifiedBy>
  <cp:revision>1</cp:revision>
  <dcterms:created xsi:type="dcterms:W3CDTF">2026-09-19T11:17:00Z</dcterms:created>
  <dcterms:modified xsi:type="dcterms:W3CDTF">2026-09-19T11:19:00Z</dcterms:modified>
</cp:coreProperties>
</file>